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D4B0" w14:textId="217BF699" w:rsidR="00CD22F3" w:rsidRDefault="004E5C28" w:rsidP="004E5C28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4E5C28">
        <w:rPr>
          <w:rFonts w:ascii="Century Gothic" w:hAnsi="Century Gothic"/>
          <w:b/>
          <w:bCs/>
          <w:sz w:val="36"/>
          <w:szCs w:val="36"/>
        </w:rPr>
        <w:t>Les cercles</w:t>
      </w:r>
    </w:p>
    <w:p w14:paraId="2012C57B" w14:textId="7850CFD8" w:rsidR="004E5C28" w:rsidRDefault="00762899" w:rsidP="004E5C28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9E65C" wp14:editId="66B9D47E">
                <wp:simplePos x="0" y="0"/>
                <wp:positionH relativeFrom="column">
                  <wp:posOffset>739582</wp:posOffset>
                </wp:positionH>
                <wp:positionV relativeFrom="paragraph">
                  <wp:posOffset>260764</wp:posOffset>
                </wp:positionV>
                <wp:extent cx="3210643" cy="463550"/>
                <wp:effectExtent l="0" t="0" r="254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643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03FFB" w14:textId="77777777" w:rsidR="004E5C28" w:rsidRDefault="004E5C28" w:rsidP="004E5C2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 cercle est la figure qui a le plus d’axes de symétrie : Une infinité.</w:t>
                            </w:r>
                          </w:p>
                          <w:p w14:paraId="208D7267" w14:textId="77777777" w:rsidR="004E5C28" w:rsidRDefault="004E5C28" w:rsidP="004E5C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69E65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8.25pt;margin-top:20.55pt;width:252.8pt;height: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" fillcolor="white [3201]" stroked="f" strokeweight=".5pt">
                <v:textbox>
                  <w:txbxContent>
                    <w:p w14:paraId="68E03FFB" w14:textId="77777777" w:rsidR="004E5C28" w:rsidRDefault="004E5C28" w:rsidP="004E5C2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 cercle est la figure qui a le plus d’axes de symétrie : Une infinité.</w:t>
                      </w:r>
                    </w:p>
                    <w:p w14:paraId="208D7267" w14:textId="77777777" w:rsidR="004E5C28" w:rsidRDefault="004E5C28" w:rsidP="004E5C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5C28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352107B9" wp14:editId="4529827C">
            <wp:simplePos x="0" y="0"/>
            <wp:positionH relativeFrom="column">
              <wp:posOffset>4096099</wp:posOffset>
            </wp:positionH>
            <wp:positionV relativeFrom="paragraph">
              <wp:posOffset>55245</wp:posOffset>
            </wp:positionV>
            <wp:extent cx="1189355" cy="1090930"/>
            <wp:effectExtent l="0" t="0" r="4445" b="1270"/>
            <wp:wrapTight wrapText="bothSides">
              <wp:wrapPolygon edited="0">
                <wp:start x="0" y="0"/>
                <wp:lineTo x="0" y="21374"/>
                <wp:lineTo x="21450" y="21374"/>
                <wp:lineTo x="214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D9CFB" w14:textId="268FFDA5" w:rsidR="004E5C28" w:rsidRDefault="004E5C28" w:rsidP="004E5C28">
      <w:pPr>
        <w:rPr>
          <w:rFonts w:ascii="Century Gothic" w:hAnsi="Century Gothic"/>
        </w:rPr>
      </w:pPr>
    </w:p>
    <w:p w14:paraId="13414CE5" w14:textId="4B2FA490" w:rsidR="004E5C28" w:rsidRDefault="004E5C28" w:rsidP="004E5C28">
      <w:pPr>
        <w:rPr>
          <w:rFonts w:ascii="Century Gothic" w:hAnsi="Century Gothic"/>
        </w:rPr>
      </w:pPr>
    </w:p>
    <w:p w14:paraId="7DC90B11" w14:textId="77777777" w:rsidR="004E5C28" w:rsidRDefault="004E5C28" w:rsidP="004E5C28">
      <w:pPr>
        <w:rPr>
          <w:rFonts w:ascii="Century Gothic" w:hAnsi="Century Gothic"/>
        </w:rPr>
      </w:pPr>
    </w:p>
    <w:p w14:paraId="01402643" w14:textId="15089C61" w:rsidR="004E5C28" w:rsidRDefault="004E5C28" w:rsidP="004E5C28">
      <w:pPr>
        <w:rPr>
          <w:rFonts w:ascii="Century Gothic" w:hAnsi="Century Gothic"/>
        </w:rPr>
      </w:pPr>
    </w:p>
    <w:p w14:paraId="0663E606" w14:textId="417C164F" w:rsidR="004E5C28" w:rsidRDefault="004E5C28" w:rsidP="004E5C28">
      <w:pPr>
        <w:rPr>
          <w:rFonts w:ascii="Century Gothic" w:hAnsi="Century Gothic"/>
        </w:rPr>
      </w:pPr>
    </w:p>
    <w:p w14:paraId="5070B7A4" w14:textId="48FD9818" w:rsidR="004E5C28" w:rsidRDefault="004E5C28" w:rsidP="004E5C28">
      <w:pPr>
        <w:rPr>
          <w:rFonts w:ascii="Century Gothic" w:hAnsi="Century Gothic"/>
        </w:rPr>
      </w:pPr>
      <w:r w:rsidRPr="004E5C28">
        <w:rPr>
          <w:rFonts w:ascii="Century Gothic" w:hAnsi="Century Gothic"/>
          <w:b/>
          <w:bCs/>
        </w:rPr>
        <w:t>Vocabulaire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  <w:t xml:space="preserve">Les cercles sont nommés </w:t>
      </w:r>
      <w:r w:rsidR="00585334">
        <w:rPr>
          <w:rFonts w:ascii="Century Gothic" w:hAnsi="Century Gothic"/>
        </w:rPr>
        <w:t>grâce à leur centre. On lira souvent « </w:t>
      </w:r>
      <w:r w:rsidR="00585334" w:rsidRPr="00585334">
        <w:rPr>
          <w:rFonts w:ascii="Century Gothic" w:hAnsi="Century Gothic"/>
          <w:u w:val="single"/>
        </w:rPr>
        <w:t>le cercle de centre C</w:t>
      </w:r>
      <w:r w:rsidR="00585334">
        <w:rPr>
          <w:rFonts w:ascii="Century Gothic" w:hAnsi="Century Gothic"/>
        </w:rPr>
        <w:t> »</w:t>
      </w:r>
    </w:p>
    <w:p w14:paraId="346CF1CF" w14:textId="4B46E832" w:rsidR="00585334" w:rsidRDefault="00585334" w:rsidP="004E5C28">
      <w:pPr>
        <w:rPr>
          <w:rFonts w:ascii="Century Gothic" w:hAnsi="Century Gothic"/>
        </w:rPr>
      </w:pPr>
      <w:r>
        <w:rPr>
          <w:rFonts w:ascii="Century Gothic" w:hAnsi="Century Gothic"/>
        </w:rPr>
        <w:t>S’il y a plusieurs cercles sur un même espace, on numérote les centres. (Cercle de centre C1/C2/C3, …)</w:t>
      </w:r>
    </w:p>
    <w:p w14:paraId="1EF855E6" w14:textId="38042881" w:rsidR="004E5C28" w:rsidRDefault="004E5C28" w:rsidP="004E5C28">
      <w:pPr>
        <w:rPr>
          <w:rFonts w:ascii="Century Gothic" w:hAnsi="Century Gothic"/>
        </w:rPr>
      </w:pPr>
    </w:p>
    <w:p w14:paraId="1292AF70" w14:textId="18FE1A95" w:rsidR="004E5C28" w:rsidRPr="00585334" w:rsidRDefault="004E5C28" w:rsidP="00585334">
      <w:pPr>
        <w:rPr>
          <w:rFonts w:ascii="Century Gothic" w:hAnsi="Century Gothic"/>
        </w:rPr>
      </w:pPr>
      <w:r w:rsidRPr="00585334">
        <w:rPr>
          <w:rFonts w:ascii="Century Gothic" w:hAnsi="Century Gothic"/>
        </w:rPr>
        <w:t>La distance entre le centre et l’arc du cercle se nomme le</w:t>
      </w:r>
      <w:r w:rsidRPr="00585334">
        <w:rPr>
          <w:rFonts w:ascii="Century Gothic" w:hAnsi="Century Gothic"/>
          <w:b/>
          <w:bCs/>
        </w:rPr>
        <w:t xml:space="preserve"> rayon</w:t>
      </w:r>
      <w:r w:rsidRPr="00585334">
        <w:rPr>
          <w:rFonts w:ascii="Century Gothic" w:hAnsi="Century Gothic"/>
        </w:rPr>
        <w:t>. On l’écrit « r ».</w:t>
      </w:r>
    </w:p>
    <w:p w14:paraId="7CD94975" w14:textId="77777777" w:rsidR="004E5C28" w:rsidRDefault="004E5C28" w:rsidP="004E5C28">
      <w:pPr>
        <w:rPr>
          <w:rFonts w:ascii="Century Gothic" w:hAnsi="Century Gothic"/>
        </w:rPr>
      </w:pPr>
    </w:p>
    <w:p w14:paraId="6BC5A4E8" w14:textId="7253154E" w:rsidR="004E5C28" w:rsidRPr="00585334" w:rsidRDefault="004E5C28" w:rsidP="00585334">
      <w:pPr>
        <w:rPr>
          <w:rFonts w:ascii="Century Gothic" w:hAnsi="Century Gothic"/>
        </w:rPr>
      </w:pPr>
      <w:r w:rsidRPr="00585334">
        <w:rPr>
          <w:rFonts w:ascii="Century Gothic" w:hAnsi="Century Gothic"/>
        </w:rPr>
        <w:t xml:space="preserve">La distance entre les deux côtés de l’arc en passant par le centre se nomme le </w:t>
      </w:r>
      <w:r w:rsidRPr="00585334">
        <w:rPr>
          <w:rFonts w:ascii="Century Gothic" w:hAnsi="Century Gothic"/>
          <w:b/>
          <w:bCs/>
        </w:rPr>
        <w:t>diamètre</w:t>
      </w:r>
      <w:r w:rsidRPr="00585334">
        <w:rPr>
          <w:rFonts w:ascii="Century Gothic" w:hAnsi="Century Gothic"/>
        </w:rPr>
        <w:t>. On l’écrit « d »</w:t>
      </w:r>
    </w:p>
    <w:p w14:paraId="1FCCAB76" w14:textId="35FE5671" w:rsidR="00585334" w:rsidRDefault="00585334" w:rsidP="004E5C28">
      <w:pPr>
        <w:rPr>
          <w:rFonts w:ascii="Century Gothic" w:hAnsi="Century Gothic"/>
        </w:rPr>
      </w:pPr>
    </w:p>
    <w:p w14:paraId="7946F222" w14:textId="31D96878" w:rsidR="00585334" w:rsidRPr="00585334" w:rsidRDefault="00585334" w:rsidP="00585334">
      <w:pPr>
        <w:rPr>
          <w:rFonts w:ascii="Century Gothic" w:hAnsi="Century Gothic"/>
        </w:rPr>
      </w:pPr>
      <w:r w:rsidRPr="00585334">
        <w:rPr>
          <w:rFonts w:ascii="Century Gothic" w:hAnsi="Century Gothic"/>
        </w:rPr>
        <w:t>Si plusieurs cercles ont le même centre, on dit qu’ils sont « </w:t>
      </w:r>
      <w:r w:rsidRPr="00585334">
        <w:rPr>
          <w:rFonts w:ascii="Century Gothic" w:hAnsi="Century Gothic"/>
          <w:b/>
          <w:bCs/>
        </w:rPr>
        <w:t>concentriques</w:t>
      </w:r>
      <w:r w:rsidRPr="00585334">
        <w:rPr>
          <w:rFonts w:ascii="Century Gothic" w:hAnsi="Century Gothic"/>
        </w:rPr>
        <w:t> ».</w:t>
      </w:r>
    </w:p>
    <w:p w14:paraId="19C62693" w14:textId="6BBF3599" w:rsidR="004E5C28" w:rsidRDefault="004E5C28" w:rsidP="004E5C28">
      <w:pPr>
        <w:rPr>
          <w:rFonts w:ascii="Century Gothic" w:hAnsi="Century Gothic"/>
        </w:rPr>
      </w:pPr>
    </w:p>
    <w:p w14:paraId="013CFC18" w14:textId="3C88A604" w:rsidR="004E5C28" w:rsidRDefault="004E5C28" w:rsidP="004E5C2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18A07FF" wp14:editId="55D322C0">
            <wp:extent cx="6116320" cy="201041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5065" w14:textId="41DB7D85" w:rsidR="004E5C28" w:rsidRPr="004E5C28" w:rsidRDefault="004E5C28" w:rsidP="004E5C28">
      <w:pPr>
        <w:rPr>
          <w:rFonts w:ascii="Century Gothic" w:hAnsi="Century Gothic"/>
        </w:rPr>
      </w:pPr>
    </w:p>
    <w:p w14:paraId="1C6B2DC9" w14:textId="56C84306" w:rsidR="004E5C28" w:rsidRPr="004E5C28" w:rsidRDefault="004E5C28" w:rsidP="004E5C28">
      <w:pPr>
        <w:rPr>
          <w:rFonts w:ascii="Century Gothic" w:hAnsi="Century Gothic"/>
        </w:rPr>
      </w:pPr>
    </w:p>
    <w:p w14:paraId="5BC01033" w14:textId="3B725180" w:rsidR="004E5C28" w:rsidRPr="00585334" w:rsidRDefault="00585334" w:rsidP="004E5C28">
      <w:pPr>
        <w:rPr>
          <w:rFonts w:ascii="Century Gothic" w:hAnsi="Century Gothic"/>
          <w:b/>
          <w:bCs/>
          <w:u w:val="single"/>
        </w:rPr>
      </w:pPr>
      <w:r w:rsidRPr="00585334">
        <w:rPr>
          <w:rFonts w:ascii="Century Gothic" w:hAnsi="Century Gothic"/>
          <w:b/>
          <w:bCs/>
          <w:u w:val="single"/>
        </w:rPr>
        <w:t xml:space="preserve">Exercice : </w:t>
      </w:r>
    </w:p>
    <w:p w14:paraId="2BAD8274" w14:textId="38975544" w:rsidR="00585334" w:rsidRDefault="00585334" w:rsidP="00585334">
      <w:pPr>
        <w:pStyle w:val="Paragraphedeliste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Trace le cercle de centre C1 avec un rayon de 3 centimètres.</w:t>
      </w:r>
    </w:p>
    <w:p w14:paraId="20AEF270" w14:textId="39F30B42" w:rsidR="00585334" w:rsidRDefault="00585334" w:rsidP="00585334">
      <w:pPr>
        <w:pStyle w:val="Paragraphedeliste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Trace un cercle de centre C2 avec un rayon de 5 centimètres.</w:t>
      </w:r>
    </w:p>
    <w:p w14:paraId="3C03C74E" w14:textId="664E23A4" w:rsidR="00585334" w:rsidRPr="00585334" w:rsidRDefault="00585334" w:rsidP="003A6488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Trace deux cercles </w:t>
      </w:r>
      <w:r w:rsidR="003A6488">
        <w:rPr>
          <w:rFonts w:ascii="Century Gothic" w:hAnsi="Century Gothic"/>
        </w:rPr>
        <w:t xml:space="preserve">concentriques </w:t>
      </w:r>
      <w:r>
        <w:rPr>
          <w:rFonts w:ascii="Century Gothic" w:hAnsi="Century Gothic"/>
        </w:rPr>
        <w:t>de centre C3 avec un rayon de 2 et 4 centimètres.</w:t>
      </w:r>
    </w:p>
    <w:p w14:paraId="4358ACC0" w14:textId="66A1C2F3" w:rsidR="004E5C28" w:rsidRDefault="004E5C28" w:rsidP="004E5C28">
      <w:pPr>
        <w:rPr>
          <w:rFonts w:ascii="Century Gothic" w:hAnsi="Century Gothic"/>
        </w:rPr>
      </w:pPr>
    </w:p>
    <w:p w14:paraId="51634DF1" w14:textId="76B1B40C" w:rsidR="004E5C28" w:rsidRDefault="004E5C28" w:rsidP="004E5C28">
      <w:pPr>
        <w:rPr>
          <w:rFonts w:ascii="Century Gothic" w:hAnsi="Century Gothic"/>
        </w:rPr>
      </w:pPr>
    </w:p>
    <w:p w14:paraId="6C1AAA15" w14:textId="55FBD28D" w:rsidR="004E5C28" w:rsidRDefault="004E5C28" w:rsidP="004E5C28">
      <w:pPr>
        <w:jc w:val="right"/>
        <w:rPr>
          <w:rFonts w:ascii="Century Gothic" w:hAnsi="Century Gothic"/>
        </w:rPr>
      </w:pPr>
    </w:p>
    <w:p w14:paraId="38C94CDB" w14:textId="1D963B09" w:rsidR="004E5C28" w:rsidRDefault="004E5C28" w:rsidP="004E5C28">
      <w:pPr>
        <w:jc w:val="right"/>
        <w:rPr>
          <w:rFonts w:ascii="Century Gothic" w:hAnsi="Century Gothic"/>
        </w:rPr>
      </w:pPr>
    </w:p>
    <w:p w14:paraId="27639B11" w14:textId="77777777" w:rsidR="004E5C28" w:rsidRPr="004E5C28" w:rsidRDefault="004E5C28" w:rsidP="004E5C28">
      <w:pPr>
        <w:rPr>
          <w:rFonts w:ascii="Century Gothic" w:hAnsi="Century Gothic"/>
        </w:rPr>
      </w:pPr>
    </w:p>
    <w:sectPr w:rsidR="004E5C28" w:rsidRPr="004E5C28" w:rsidSect="00585334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0527"/>
    <w:multiLevelType w:val="hybridMultilevel"/>
    <w:tmpl w:val="2BD627C0"/>
    <w:lvl w:ilvl="0" w:tplc="79C4DB72">
      <w:start w:val="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D4B64"/>
    <w:multiLevelType w:val="hybridMultilevel"/>
    <w:tmpl w:val="E5D6C536"/>
    <w:lvl w:ilvl="0" w:tplc="FE048F74">
      <w:start w:val="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28"/>
    <w:rsid w:val="003A6488"/>
    <w:rsid w:val="004E5C28"/>
    <w:rsid w:val="00585334"/>
    <w:rsid w:val="005D3B2F"/>
    <w:rsid w:val="00724BCA"/>
    <w:rsid w:val="00762899"/>
    <w:rsid w:val="008728BD"/>
    <w:rsid w:val="00923D1C"/>
    <w:rsid w:val="00CD22F3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FA7D"/>
  <w15:chartTrackingRefBased/>
  <w15:docId w15:val="{E37B7F78-52B2-1045-B1A0-C2F87D5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7</cp:revision>
  <dcterms:created xsi:type="dcterms:W3CDTF">2021-05-06T05:41:00Z</dcterms:created>
  <dcterms:modified xsi:type="dcterms:W3CDTF">2021-05-06T06:39:00Z</dcterms:modified>
</cp:coreProperties>
</file>