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0535" w14:textId="3BF28165" w:rsidR="00743646" w:rsidRPr="00743646" w:rsidRDefault="00743646" w:rsidP="00743646">
      <w:pPr>
        <w:spacing w:line="276" w:lineRule="auto"/>
        <w:jc w:val="both"/>
        <w:rPr>
          <w:rFonts w:ascii="Century Gothic" w:hAnsi="Century Gothic"/>
          <w:b/>
          <w:sz w:val="25"/>
          <w:szCs w:val="25"/>
        </w:rPr>
      </w:pPr>
      <w:r w:rsidRPr="00743646">
        <w:rPr>
          <w:rFonts w:ascii="Century Gothic" w:hAnsi="Century Gothic"/>
          <w:b/>
          <w:sz w:val="25"/>
          <w:szCs w:val="25"/>
        </w:rPr>
        <w:t>En résumé (</w:t>
      </w:r>
      <w:r>
        <w:rPr>
          <w:rFonts w:ascii="Century Gothic" w:hAnsi="Century Gothic"/>
          <w:b/>
          <w:sz w:val="25"/>
          <w:szCs w:val="25"/>
        </w:rPr>
        <w:t>p</w:t>
      </w:r>
      <w:r w:rsidRPr="00743646">
        <w:rPr>
          <w:rFonts w:ascii="Century Gothic" w:hAnsi="Century Gothic"/>
          <w:b/>
          <w:sz w:val="25"/>
          <w:szCs w:val="25"/>
        </w:rPr>
        <w:t>artie 2)</w:t>
      </w:r>
    </w:p>
    <w:p w14:paraId="553B741D" w14:textId="77777777" w:rsidR="00743646" w:rsidRPr="00743646" w:rsidRDefault="00743646" w:rsidP="00743646">
      <w:pPr>
        <w:spacing w:line="276" w:lineRule="auto"/>
        <w:jc w:val="both"/>
        <w:rPr>
          <w:rFonts w:ascii="Century Gothic" w:hAnsi="Century Gothic"/>
          <w:b/>
          <w:sz w:val="25"/>
          <w:szCs w:val="25"/>
        </w:rPr>
      </w:pPr>
    </w:p>
    <w:p w14:paraId="4300B8CA" w14:textId="20CD6116" w:rsidR="00743646" w:rsidRPr="00743646" w:rsidRDefault="00743646" w:rsidP="007436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743646">
        <w:rPr>
          <w:rFonts w:ascii="Century Gothic" w:hAnsi="Century Gothic"/>
          <w:sz w:val="25"/>
          <w:szCs w:val="25"/>
        </w:rPr>
        <w:t xml:space="preserve">Une ville comme Berne s’est développée autour de sa vieille ville pour avoir d’avantage d’espace à disposition pour les habitants, les zones d’industrie, les hôpitaux, les </w:t>
      </w:r>
      <w:proofErr w:type="gramStart"/>
      <w:r w:rsidRPr="00743646">
        <w:rPr>
          <w:rFonts w:ascii="Century Gothic" w:hAnsi="Century Gothic"/>
          <w:sz w:val="25"/>
          <w:szCs w:val="25"/>
        </w:rPr>
        <w:t>autoroutes,…</w:t>
      </w:r>
      <w:proofErr w:type="gramEnd"/>
      <w:r w:rsidRPr="00743646">
        <w:rPr>
          <w:rFonts w:ascii="Century Gothic" w:hAnsi="Century Gothic"/>
          <w:sz w:val="25"/>
          <w:szCs w:val="25"/>
        </w:rPr>
        <w:t xml:space="preserve"> tout en conservant des espaces verts. </w:t>
      </w:r>
    </w:p>
    <w:p w14:paraId="021240D1" w14:textId="77777777" w:rsidR="00743646" w:rsidRPr="00743646" w:rsidRDefault="00743646" w:rsidP="00743646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0DBE0503" w14:textId="124C272D" w:rsidR="00743646" w:rsidRPr="00743646" w:rsidRDefault="00743646" w:rsidP="007436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743646">
        <w:rPr>
          <w:rFonts w:ascii="Century Gothic" w:hAnsi="Century Gothic"/>
          <w:sz w:val="25"/>
          <w:szCs w:val="25"/>
        </w:rPr>
        <w:t xml:space="preserve">Les limites de la ville entourent la zone construite mais sont difficiles à distinguer quand la ville rejoint des villages. </w:t>
      </w:r>
    </w:p>
    <w:p w14:paraId="03EE5873" w14:textId="77777777" w:rsidR="00743646" w:rsidRPr="00743646" w:rsidRDefault="00743646" w:rsidP="00743646">
      <w:pPr>
        <w:pStyle w:val="Paragraphedeliste"/>
        <w:spacing w:line="360" w:lineRule="auto"/>
        <w:rPr>
          <w:rFonts w:ascii="Century Gothic" w:hAnsi="Century Gothic"/>
          <w:sz w:val="25"/>
          <w:szCs w:val="25"/>
        </w:rPr>
      </w:pPr>
    </w:p>
    <w:p w14:paraId="0E879F13" w14:textId="77777777" w:rsidR="00743646" w:rsidRPr="00743646" w:rsidRDefault="00743646" w:rsidP="00743646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4DD2FF95" w14:textId="18061EC3" w:rsidR="00743646" w:rsidRPr="00743646" w:rsidRDefault="00743646" w:rsidP="007436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 w:rsidRPr="00743646">
        <w:rPr>
          <w:rFonts w:ascii="Century Gothic" w:hAnsi="Century Gothic"/>
          <w:sz w:val="25"/>
          <w:szCs w:val="25"/>
        </w:rPr>
        <w:t xml:space="preserve">Pour les géographes, la ville s’étend jusqu’aux communes qui ont beaucoup de pendulaires qui vont en ville : cela forme une agglomération. </w:t>
      </w:r>
    </w:p>
    <w:p w14:paraId="3DD6E4AC" w14:textId="77777777" w:rsidR="00743646" w:rsidRPr="00743646" w:rsidRDefault="00743646" w:rsidP="00743646">
      <w:pPr>
        <w:spacing w:line="360" w:lineRule="auto"/>
        <w:jc w:val="both"/>
        <w:rPr>
          <w:rFonts w:ascii="Century Gothic" w:hAnsi="Century Gothic"/>
          <w:sz w:val="25"/>
          <w:szCs w:val="25"/>
        </w:rPr>
      </w:pPr>
    </w:p>
    <w:p w14:paraId="32A3D983" w14:textId="5C31FA5D" w:rsidR="00743646" w:rsidRPr="00743646" w:rsidRDefault="00743646" w:rsidP="00743646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P</w:t>
      </w:r>
      <w:r w:rsidRPr="00743646">
        <w:rPr>
          <w:rFonts w:ascii="Century Gothic" w:hAnsi="Century Gothic"/>
          <w:sz w:val="25"/>
          <w:szCs w:val="25"/>
        </w:rPr>
        <w:t xml:space="preserve">our comprendre le fonctionnement d’une ville, il faut l’étudier à plusieurs échelles : de près, observer le type de constructions des quartiers, de loin, compter les pendulaires qui viennent en ville. </w:t>
      </w:r>
    </w:p>
    <w:p w14:paraId="5FA8EC0E" w14:textId="77777777" w:rsidR="00CD22F3" w:rsidRPr="00743646" w:rsidRDefault="00CD22F3" w:rsidP="00743646">
      <w:pPr>
        <w:spacing w:line="276" w:lineRule="auto"/>
        <w:ind w:left="360" w:hanging="360"/>
        <w:jc w:val="both"/>
        <w:rPr>
          <w:rFonts w:ascii="Century Gothic" w:hAnsi="Century Gothic"/>
        </w:rPr>
      </w:pPr>
    </w:p>
    <w:sectPr w:rsidR="00CD22F3" w:rsidRPr="00743646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71BE7"/>
    <w:multiLevelType w:val="hybridMultilevel"/>
    <w:tmpl w:val="5972F2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46"/>
    <w:rsid w:val="00743646"/>
    <w:rsid w:val="008728BD"/>
    <w:rsid w:val="00923D1C"/>
    <w:rsid w:val="00CD22F3"/>
    <w:rsid w:val="00E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0761A"/>
  <w15:chartTrackingRefBased/>
  <w15:docId w15:val="{9B099775-16AD-264F-A326-7E208859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46"/>
    <w:rPr>
      <w:rFonts w:eastAsiaTheme="minorHAnsi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3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609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</cp:revision>
  <cp:lastPrinted>2021-01-12T06:33:00Z</cp:lastPrinted>
  <dcterms:created xsi:type="dcterms:W3CDTF">2021-01-12T06:30:00Z</dcterms:created>
  <dcterms:modified xsi:type="dcterms:W3CDTF">2021-01-12T06:34:00Z</dcterms:modified>
</cp:coreProperties>
</file>