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C8DAB" w14:textId="77777777" w:rsidR="00161A51" w:rsidRDefault="00161A51" w:rsidP="00161A51">
      <w:pPr>
        <w:rPr>
          <w:lang w:val="fr-CH"/>
        </w:rPr>
      </w:pPr>
    </w:p>
    <w:p w14:paraId="6863C218" w14:textId="77777777" w:rsidR="00161A51" w:rsidRPr="00FC08B9" w:rsidRDefault="00161A51" w:rsidP="00161A51">
      <w:pPr>
        <w:rPr>
          <w:b/>
          <w:sz w:val="28"/>
          <w:szCs w:val="28"/>
        </w:rPr>
      </w:pPr>
      <w:r w:rsidRPr="00FC08B9">
        <w:rPr>
          <w:b/>
          <w:sz w:val="28"/>
          <w:szCs w:val="28"/>
          <w:lang w:val="fr-CH"/>
        </w:rPr>
        <w:t>P</w:t>
      </w:r>
      <w:r w:rsidRPr="00FC08B9">
        <w:rPr>
          <w:b/>
          <w:sz w:val="28"/>
          <w:szCs w:val="28"/>
        </w:rPr>
        <w:t xml:space="preserve">lacer dans l’ordre les événements relatifs au début de l’histoire de Thésée. </w:t>
      </w:r>
    </w:p>
    <w:p w14:paraId="5619FEEA" w14:textId="77777777" w:rsidR="00161A51" w:rsidRDefault="00161A51" w:rsidP="00161A51"/>
    <w:p w14:paraId="3E553BF0" w14:textId="77777777" w:rsidR="00161A51" w:rsidRPr="001C1CCE" w:rsidRDefault="00161A51" w:rsidP="00161A51">
      <w:pPr>
        <w:spacing w:line="360" w:lineRule="auto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1"/>
        <w:gridCol w:w="7922"/>
        <w:gridCol w:w="563"/>
      </w:tblGrid>
      <w:tr w:rsidR="00161A51" w:rsidRPr="001C1CCE" w14:paraId="7F250177" w14:textId="77777777" w:rsidTr="00A40C99">
        <w:tc>
          <w:tcPr>
            <w:tcW w:w="571" w:type="dxa"/>
          </w:tcPr>
          <w:p w14:paraId="66E9335D" w14:textId="77777777" w:rsidR="00161A51" w:rsidRPr="001C1CCE" w:rsidRDefault="00161A51" w:rsidP="00A40C99">
            <w:pPr>
              <w:spacing w:line="360" w:lineRule="auto"/>
              <w:rPr>
                <w:sz w:val="28"/>
                <w:szCs w:val="28"/>
              </w:rPr>
            </w:pPr>
            <w:r w:rsidRPr="001C1CCE">
              <w:rPr>
                <w:sz w:val="28"/>
                <w:szCs w:val="28"/>
              </w:rPr>
              <w:t>1.</w:t>
            </w:r>
          </w:p>
        </w:tc>
        <w:tc>
          <w:tcPr>
            <w:tcW w:w="7922" w:type="dxa"/>
          </w:tcPr>
          <w:p w14:paraId="1B645413" w14:textId="77777777" w:rsidR="00161A51" w:rsidRPr="001C1CCE" w:rsidRDefault="00161A51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1C1CCE">
              <w:rPr>
                <w:sz w:val="28"/>
                <w:szCs w:val="28"/>
                <w:lang w:val="fr-CH"/>
              </w:rPr>
              <w:t>Égée cache son épée et des sandales sous un rocher.</w:t>
            </w:r>
          </w:p>
        </w:tc>
        <w:tc>
          <w:tcPr>
            <w:tcW w:w="563" w:type="dxa"/>
          </w:tcPr>
          <w:p w14:paraId="72FA15D8" w14:textId="77777777" w:rsidR="00161A51" w:rsidRPr="001C1CCE" w:rsidRDefault="004667A1" w:rsidP="00A40C99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</w:t>
            </w:r>
            <w:proofErr w:type="gramEnd"/>
          </w:p>
        </w:tc>
      </w:tr>
      <w:tr w:rsidR="00161A51" w:rsidRPr="001C1CCE" w14:paraId="4C8E2938" w14:textId="77777777" w:rsidTr="00A40C99">
        <w:tc>
          <w:tcPr>
            <w:tcW w:w="571" w:type="dxa"/>
          </w:tcPr>
          <w:p w14:paraId="49B63821" w14:textId="77777777" w:rsidR="00161A51" w:rsidRPr="001C1CCE" w:rsidRDefault="00161A51" w:rsidP="00A40C99">
            <w:pPr>
              <w:spacing w:line="360" w:lineRule="auto"/>
              <w:rPr>
                <w:sz w:val="28"/>
                <w:szCs w:val="28"/>
              </w:rPr>
            </w:pPr>
            <w:r w:rsidRPr="001C1CCE">
              <w:rPr>
                <w:sz w:val="28"/>
                <w:szCs w:val="28"/>
              </w:rPr>
              <w:t>2.</w:t>
            </w:r>
          </w:p>
        </w:tc>
        <w:tc>
          <w:tcPr>
            <w:tcW w:w="7922" w:type="dxa"/>
          </w:tcPr>
          <w:p w14:paraId="6E94143D" w14:textId="3A1E2C90" w:rsidR="00161A51" w:rsidRPr="001C1CCE" w:rsidRDefault="00BA4FAA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1C1CCE">
              <w:rPr>
                <w:sz w:val="28"/>
                <w:szCs w:val="28"/>
                <w:lang w:val="fr-CH"/>
              </w:rPr>
              <w:t xml:space="preserve">Il </w:t>
            </w:r>
            <w:r>
              <w:rPr>
                <w:sz w:val="28"/>
                <w:szCs w:val="28"/>
                <w:lang w:val="fr-CH"/>
              </w:rPr>
              <w:t>devient</w:t>
            </w:r>
            <w:r w:rsidRPr="001C1CCE">
              <w:rPr>
                <w:sz w:val="28"/>
                <w:szCs w:val="28"/>
                <w:lang w:val="fr-CH"/>
              </w:rPr>
              <w:t xml:space="preserve"> amoureux de la fille de </w:t>
            </w:r>
            <w:proofErr w:type="spellStart"/>
            <w:r w:rsidRPr="001C1CCE">
              <w:rPr>
                <w:sz w:val="28"/>
                <w:szCs w:val="28"/>
                <w:lang w:val="fr-CH"/>
              </w:rPr>
              <w:t>Pithée</w:t>
            </w:r>
            <w:proofErr w:type="spellEnd"/>
            <w:r w:rsidRPr="001C1CCE">
              <w:rPr>
                <w:sz w:val="28"/>
                <w:szCs w:val="28"/>
                <w:lang w:val="fr-CH"/>
              </w:rPr>
              <w:t xml:space="preserve">, </w:t>
            </w:r>
            <w:proofErr w:type="spellStart"/>
            <w:r w:rsidRPr="001C1CCE">
              <w:rPr>
                <w:sz w:val="28"/>
                <w:szCs w:val="28"/>
                <w:lang w:val="fr-CH"/>
              </w:rPr>
              <w:t>Aethra</w:t>
            </w:r>
            <w:proofErr w:type="spellEnd"/>
            <w:r>
              <w:rPr>
                <w:sz w:val="28"/>
                <w:szCs w:val="28"/>
                <w:lang w:val="fr-CH"/>
              </w:rPr>
              <w:t>, qui tombe enceinte.</w:t>
            </w:r>
          </w:p>
        </w:tc>
        <w:tc>
          <w:tcPr>
            <w:tcW w:w="563" w:type="dxa"/>
          </w:tcPr>
          <w:p w14:paraId="41D96896" w14:textId="77777777" w:rsidR="00161A51" w:rsidRPr="001C1CCE" w:rsidRDefault="004667A1" w:rsidP="00A40C99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b</w:t>
            </w:r>
            <w:proofErr w:type="gramEnd"/>
          </w:p>
        </w:tc>
      </w:tr>
      <w:tr w:rsidR="00161A51" w:rsidRPr="001C1CCE" w14:paraId="6EF0568F" w14:textId="77777777" w:rsidTr="00A40C99">
        <w:tc>
          <w:tcPr>
            <w:tcW w:w="571" w:type="dxa"/>
          </w:tcPr>
          <w:p w14:paraId="04D02450" w14:textId="77777777" w:rsidR="00161A51" w:rsidRPr="001C1CCE" w:rsidRDefault="00161A51" w:rsidP="00A40C99">
            <w:pPr>
              <w:spacing w:line="360" w:lineRule="auto"/>
              <w:rPr>
                <w:sz w:val="28"/>
                <w:szCs w:val="28"/>
              </w:rPr>
            </w:pPr>
            <w:r w:rsidRPr="001C1CCE">
              <w:rPr>
                <w:sz w:val="28"/>
                <w:szCs w:val="28"/>
              </w:rPr>
              <w:t>3.</w:t>
            </w:r>
          </w:p>
        </w:tc>
        <w:tc>
          <w:tcPr>
            <w:tcW w:w="7922" w:type="dxa"/>
          </w:tcPr>
          <w:p w14:paraId="400DB1CE" w14:textId="77777777" w:rsidR="00161A51" w:rsidRPr="001C1CCE" w:rsidRDefault="00161A51" w:rsidP="00A40C99">
            <w:pPr>
              <w:spacing w:line="360" w:lineRule="auto"/>
              <w:rPr>
                <w:sz w:val="28"/>
                <w:szCs w:val="28"/>
              </w:rPr>
            </w:pPr>
            <w:r w:rsidRPr="001C1CCE">
              <w:rPr>
                <w:sz w:val="28"/>
                <w:szCs w:val="28"/>
                <w:lang w:val="fr-CH"/>
              </w:rPr>
              <w:t>Égée reconnaît l’épée et les sandales et chasse Médée.</w:t>
            </w:r>
          </w:p>
        </w:tc>
        <w:tc>
          <w:tcPr>
            <w:tcW w:w="563" w:type="dxa"/>
          </w:tcPr>
          <w:p w14:paraId="686B1422" w14:textId="77777777" w:rsidR="00161A51" w:rsidRPr="001C1CCE" w:rsidRDefault="00565108" w:rsidP="00A40C99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j</w:t>
            </w:r>
            <w:proofErr w:type="gramEnd"/>
          </w:p>
        </w:tc>
      </w:tr>
      <w:tr w:rsidR="00161A51" w:rsidRPr="001C1CCE" w14:paraId="5AD686E3" w14:textId="77777777" w:rsidTr="00A40C99">
        <w:tc>
          <w:tcPr>
            <w:tcW w:w="571" w:type="dxa"/>
          </w:tcPr>
          <w:p w14:paraId="15358F9B" w14:textId="77777777" w:rsidR="00161A51" w:rsidRPr="001C1CCE" w:rsidRDefault="00161A51" w:rsidP="00A40C99">
            <w:pPr>
              <w:spacing w:line="360" w:lineRule="auto"/>
              <w:rPr>
                <w:sz w:val="28"/>
                <w:szCs w:val="28"/>
              </w:rPr>
            </w:pPr>
            <w:r w:rsidRPr="001C1CCE">
              <w:rPr>
                <w:sz w:val="28"/>
                <w:szCs w:val="28"/>
              </w:rPr>
              <w:t>4.</w:t>
            </w:r>
          </w:p>
        </w:tc>
        <w:tc>
          <w:tcPr>
            <w:tcW w:w="7922" w:type="dxa"/>
          </w:tcPr>
          <w:p w14:paraId="42D2F743" w14:textId="77777777" w:rsidR="00161A51" w:rsidRPr="001C1CCE" w:rsidRDefault="00161A51" w:rsidP="00A40C99">
            <w:pPr>
              <w:spacing w:line="360" w:lineRule="auto"/>
              <w:rPr>
                <w:sz w:val="28"/>
                <w:szCs w:val="28"/>
              </w:rPr>
            </w:pPr>
            <w:r w:rsidRPr="001C1CCE">
              <w:rPr>
                <w:sz w:val="28"/>
                <w:szCs w:val="28"/>
                <w:lang w:val="fr-CH"/>
              </w:rPr>
              <w:t>En chemin, Thésée tue de nombreux brigands.</w:t>
            </w:r>
          </w:p>
        </w:tc>
        <w:tc>
          <w:tcPr>
            <w:tcW w:w="563" w:type="dxa"/>
          </w:tcPr>
          <w:p w14:paraId="3264A9E5" w14:textId="77777777" w:rsidR="00161A51" w:rsidRPr="001C1CCE" w:rsidRDefault="00565108" w:rsidP="00A40C99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h</w:t>
            </w:r>
            <w:proofErr w:type="gramEnd"/>
          </w:p>
        </w:tc>
      </w:tr>
      <w:tr w:rsidR="00161A51" w:rsidRPr="001C1CCE" w14:paraId="39CF5A15" w14:textId="77777777" w:rsidTr="00A40C99">
        <w:tc>
          <w:tcPr>
            <w:tcW w:w="571" w:type="dxa"/>
          </w:tcPr>
          <w:p w14:paraId="7301A45A" w14:textId="77777777" w:rsidR="00161A51" w:rsidRPr="001C1CCE" w:rsidRDefault="00161A51" w:rsidP="00A40C99">
            <w:pPr>
              <w:spacing w:line="360" w:lineRule="auto"/>
              <w:rPr>
                <w:sz w:val="28"/>
                <w:szCs w:val="28"/>
              </w:rPr>
            </w:pPr>
            <w:r w:rsidRPr="001C1CCE">
              <w:rPr>
                <w:sz w:val="28"/>
                <w:szCs w:val="28"/>
              </w:rPr>
              <w:t>5.</w:t>
            </w:r>
          </w:p>
        </w:tc>
        <w:tc>
          <w:tcPr>
            <w:tcW w:w="7922" w:type="dxa"/>
          </w:tcPr>
          <w:p w14:paraId="210B147F" w14:textId="77777777" w:rsidR="00161A51" w:rsidRPr="001C1CCE" w:rsidRDefault="00161A51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1C1CCE">
              <w:rPr>
                <w:sz w:val="28"/>
                <w:szCs w:val="28"/>
                <w:lang w:val="fr-CH"/>
              </w:rPr>
              <w:t>Thésée, qui a pu soulever le rocher, part en direction d’Athènes.</w:t>
            </w:r>
          </w:p>
        </w:tc>
        <w:tc>
          <w:tcPr>
            <w:tcW w:w="563" w:type="dxa"/>
          </w:tcPr>
          <w:p w14:paraId="411E1318" w14:textId="77777777" w:rsidR="00161A51" w:rsidRPr="001C1CCE" w:rsidRDefault="00565108" w:rsidP="00A40C99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g</w:t>
            </w:r>
            <w:proofErr w:type="gramEnd"/>
          </w:p>
        </w:tc>
      </w:tr>
      <w:tr w:rsidR="00161A51" w:rsidRPr="001C1CCE" w14:paraId="4F6AD91A" w14:textId="77777777" w:rsidTr="00A40C99">
        <w:tc>
          <w:tcPr>
            <w:tcW w:w="571" w:type="dxa"/>
          </w:tcPr>
          <w:p w14:paraId="62BFB3B7" w14:textId="77777777" w:rsidR="00161A51" w:rsidRPr="001C1CCE" w:rsidRDefault="00161A51" w:rsidP="00A40C99">
            <w:pPr>
              <w:spacing w:line="360" w:lineRule="auto"/>
              <w:rPr>
                <w:sz w:val="28"/>
                <w:szCs w:val="28"/>
              </w:rPr>
            </w:pPr>
            <w:r w:rsidRPr="001C1CCE">
              <w:rPr>
                <w:sz w:val="28"/>
                <w:szCs w:val="28"/>
              </w:rPr>
              <w:t>6.</w:t>
            </w:r>
          </w:p>
        </w:tc>
        <w:tc>
          <w:tcPr>
            <w:tcW w:w="7922" w:type="dxa"/>
          </w:tcPr>
          <w:p w14:paraId="6F5E5662" w14:textId="162F3EB1" w:rsidR="00161A51" w:rsidRPr="001C1CCE" w:rsidRDefault="00BA4FAA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1C1CCE">
              <w:rPr>
                <w:sz w:val="28"/>
                <w:szCs w:val="28"/>
              </w:rPr>
              <w:t xml:space="preserve">Lorsque Thésée a </w:t>
            </w:r>
            <w:r>
              <w:rPr>
                <w:sz w:val="28"/>
                <w:szCs w:val="28"/>
                <w:lang w:val="fr-CH"/>
              </w:rPr>
              <w:t>16 ans, sa mère lui montre</w:t>
            </w:r>
            <w:r w:rsidRPr="001C1CCE">
              <w:rPr>
                <w:sz w:val="28"/>
                <w:szCs w:val="28"/>
                <w:lang w:val="fr-CH"/>
              </w:rPr>
              <w:t xml:space="preserve"> où sont cachées l’épée et les sandales</w:t>
            </w:r>
            <w:r>
              <w:rPr>
                <w:sz w:val="28"/>
                <w:szCs w:val="28"/>
                <w:lang w:val="fr-CH"/>
              </w:rPr>
              <w:t>.</w:t>
            </w:r>
          </w:p>
        </w:tc>
        <w:tc>
          <w:tcPr>
            <w:tcW w:w="563" w:type="dxa"/>
          </w:tcPr>
          <w:p w14:paraId="1124E4D1" w14:textId="77777777" w:rsidR="00161A51" w:rsidRPr="004667A1" w:rsidRDefault="004667A1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f</w:t>
            </w:r>
            <w:proofErr w:type="gramEnd"/>
          </w:p>
        </w:tc>
      </w:tr>
      <w:tr w:rsidR="00161A51" w:rsidRPr="001C1CCE" w14:paraId="61E4DF4F" w14:textId="77777777" w:rsidTr="00A40C99">
        <w:tc>
          <w:tcPr>
            <w:tcW w:w="571" w:type="dxa"/>
          </w:tcPr>
          <w:p w14:paraId="5117969B" w14:textId="77777777" w:rsidR="00161A51" w:rsidRPr="001C1CCE" w:rsidRDefault="00161A51" w:rsidP="00A40C99">
            <w:pPr>
              <w:spacing w:line="360" w:lineRule="auto"/>
              <w:rPr>
                <w:sz w:val="28"/>
                <w:szCs w:val="28"/>
              </w:rPr>
            </w:pPr>
            <w:r w:rsidRPr="001C1CCE">
              <w:rPr>
                <w:sz w:val="28"/>
                <w:szCs w:val="28"/>
              </w:rPr>
              <w:t>7.</w:t>
            </w:r>
          </w:p>
        </w:tc>
        <w:tc>
          <w:tcPr>
            <w:tcW w:w="7922" w:type="dxa"/>
          </w:tcPr>
          <w:p w14:paraId="10F9A22F" w14:textId="77777777" w:rsidR="00161A51" w:rsidRPr="001C1CCE" w:rsidRDefault="00161A51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1C1CCE">
              <w:rPr>
                <w:sz w:val="28"/>
                <w:szCs w:val="28"/>
                <w:lang w:val="fr-CH"/>
              </w:rPr>
              <w:t xml:space="preserve">Avant la naissance de </w:t>
            </w:r>
            <w:r w:rsidR="004667A1">
              <w:rPr>
                <w:sz w:val="28"/>
                <w:szCs w:val="28"/>
                <w:lang w:val="fr-CH"/>
              </w:rPr>
              <w:t xml:space="preserve">leur enfant, </w:t>
            </w:r>
            <w:r w:rsidRPr="001C1CCE">
              <w:rPr>
                <w:sz w:val="28"/>
                <w:szCs w:val="28"/>
                <w:lang w:val="fr-CH"/>
              </w:rPr>
              <w:t>Thésée, Egée décide de rentrer à Athènes.</w:t>
            </w:r>
          </w:p>
        </w:tc>
        <w:tc>
          <w:tcPr>
            <w:tcW w:w="563" w:type="dxa"/>
          </w:tcPr>
          <w:p w14:paraId="53CFB1CD" w14:textId="77777777" w:rsidR="00161A51" w:rsidRPr="004667A1" w:rsidRDefault="004667A1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proofErr w:type="gramStart"/>
            <w:r>
              <w:rPr>
                <w:sz w:val="28"/>
                <w:szCs w:val="28"/>
                <w:lang w:val="fr-CH"/>
              </w:rPr>
              <w:t>c</w:t>
            </w:r>
            <w:proofErr w:type="gramEnd"/>
          </w:p>
        </w:tc>
      </w:tr>
      <w:tr w:rsidR="00161A51" w:rsidRPr="001C1CCE" w14:paraId="3407CF03" w14:textId="77777777" w:rsidTr="00A40C99">
        <w:tc>
          <w:tcPr>
            <w:tcW w:w="571" w:type="dxa"/>
          </w:tcPr>
          <w:p w14:paraId="2457D1BD" w14:textId="77777777" w:rsidR="00161A51" w:rsidRPr="001C1CCE" w:rsidRDefault="00161A51" w:rsidP="00A40C99">
            <w:pPr>
              <w:spacing w:line="360" w:lineRule="auto"/>
              <w:rPr>
                <w:sz w:val="28"/>
                <w:szCs w:val="28"/>
              </w:rPr>
            </w:pPr>
            <w:r w:rsidRPr="001C1CCE">
              <w:rPr>
                <w:sz w:val="28"/>
                <w:szCs w:val="28"/>
              </w:rPr>
              <w:t>8.</w:t>
            </w:r>
          </w:p>
        </w:tc>
        <w:tc>
          <w:tcPr>
            <w:tcW w:w="7922" w:type="dxa"/>
          </w:tcPr>
          <w:p w14:paraId="5815F2AF" w14:textId="57BE8A06" w:rsidR="00161A51" w:rsidRPr="001C1CCE" w:rsidRDefault="00BA4FAA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C3547B">
              <w:rPr>
                <w:rFonts w:cs="Times New Roman"/>
                <w:sz w:val="28"/>
                <w:szCs w:val="28"/>
                <w:lang w:eastAsia="fr-CH"/>
              </w:rPr>
              <w:t xml:space="preserve">Il dit à </w:t>
            </w:r>
            <w:proofErr w:type="spellStart"/>
            <w:r w:rsidRPr="00C3547B">
              <w:rPr>
                <w:rFonts w:cs="Times New Roman"/>
                <w:sz w:val="28"/>
                <w:szCs w:val="28"/>
                <w:lang w:eastAsia="fr-CH"/>
              </w:rPr>
              <w:t>Aethra</w:t>
            </w:r>
            <w:proofErr w:type="spellEnd"/>
            <w:r w:rsidRPr="00C3547B">
              <w:rPr>
                <w:rFonts w:cs="Times New Roman"/>
                <w:sz w:val="28"/>
                <w:szCs w:val="28"/>
                <w:lang w:eastAsia="fr-CH"/>
              </w:rPr>
              <w:t xml:space="preserve"> : </w:t>
            </w:r>
            <w:r>
              <w:rPr>
                <w:rFonts w:cs="Times New Roman"/>
                <w:sz w:val="28"/>
                <w:szCs w:val="28"/>
                <w:lang w:eastAsia="fr-CH"/>
              </w:rPr>
              <w:t>« S</w:t>
            </w:r>
            <w:r w:rsidRPr="00C3547B">
              <w:rPr>
                <w:rFonts w:cs="Times New Roman"/>
                <w:sz w:val="28"/>
                <w:szCs w:val="28"/>
                <w:lang w:eastAsia="fr-CH"/>
              </w:rPr>
              <w:t>i c’est un fils et qu’il peut soulever le rocher, il doit venir à Athènes avec l’épée et les sandales.</w:t>
            </w:r>
            <w:r>
              <w:rPr>
                <w:rFonts w:cs="Times New Roman"/>
                <w:sz w:val="28"/>
                <w:szCs w:val="28"/>
                <w:lang w:eastAsia="fr-CH"/>
              </w:rPr>
              <w:t> »</w:t>
            </w:r>
            <w:r w:rsidRPr="00C3547B">
              <w:rPr>
                <w:rFonts w:cs="Times New Roman"/>
                <w:sz w:val="28"/>
                <w:szCs w:val="28"/>
                <w:lang w:eastAsia="fr-CH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563" w:type="dxa"/>
          </w:tcPr>
          <w:p w14:paraId="5D0C1829" w14:textId="77777777" w:rsidR="00161A51" w:rsidRPr="001C1CCE" w:rsidRDefault="004667A1" w:rsidP="00A40C99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e</w:t>
            </w:r>
            <w:proofErr w:type="gramEnd"/>
          </w:p>
        </w:tc>
      </w:tr>
      <w:tr w:rsidR="00161A51" w:rsidRPr="001C1CCE" w14:paraId="6E36B5BC" w14:textId="77777777" w:rsidTr="00A40C99">
        <w:tc>
          <w:tcPr>
            <w:tcW w:w="571" w:type="dxa"/>
          </w:tcPr>
          <w:p w14:paraId="2A9D7212" w14:textId="77777777" w:rsidR="00161A51" w:rsidRPr="001C1CCE" w:rsidRDefault="00161A51" w:rsidP="00A40C99">
            <w:pPr>
              <w:spacing w:line="360" w:lineRule="auto"/>
              <w:rPr>
                <w:sz w:val="28"/>
                <w:szCs w:val="28"/>
              </w:rPr>
            </w:pPr>
            <w:r w:rsidRPr="001C1CCE">
              <w:rPr>
                <w:sz w:val="28"/>
                <w:szCs w:val="28"/>
              </w:rPr>
              <w:t>9.</w:t>
            </w:r>
          </w:p>
        </w:tc>
        <w:tc>
          <w:tcPr>
            <w:tcW w:w="7922" w:type="dxa"/>
          </w:tcPr>
          <w:p w14:paraId="752DD70E" w14:textId="77777777" w:rsidR="00161A51" w:rsidRPr="001C1CCE" w:rsidRDefault="00161A51" w:rsidP="00A40C99">
            <w:pPr>
              <w:spacing w:line="360" w:lineRule="auto"/>
              <w:rPr>
                <w:sz w:val="28"/>
                <w:szCs w:val="28"/>
                <w:lang w:val="fr-CH"/>
              </w:rPr>
            </w:pPr>
            <w:r w:rsidRPr="001C1CCE">
              <w:rPr>
                <w:sz w:val="28"/>
                <w:szCs w:val="28"/>
                <w:lang w:val="fr-CH"/>
              </w:rPr>
              <w:t xml:space="preserve">Égée se rend à Trézène trouver son ami, </w:t>
            </w:r>
            <w:proofErr w:type="spellStart"/>
            <w:r w:rsidRPr="001C1CCE">
              <w:rPr>
                <w:sz w:val="28"/>
                <w:szCs w:val="28"/>
                <w:lang w:val="fr-CH"/>
              </w:rPr>
              <w:t>Pithée</w:t>
            </w:r>
            <w:proofErr w:type="spellEnd"/>
            <w:r w:rsidRPr="001C1CCE">
              <w:rPr>
                <w:sz w:val="28"/>
                <w:szCs w:val="28"/>
                <w:lang w:val="fr-CH"/>
              </w:rPr>
              <w:t>.</w:t>
            </w:r>
          </w:p>
        </w:tc>
        <w:tc>
          <w:tcPr>
            <w:tcW w:w="563" w:type="dxa"/>
          </w:tcPr>
          <w:p w14:paraId="7AA02EF7" w14:textId="77777777" w:rsidR="00161A51" w:rsidRPr="001C1CCE" w:rsidRDefault="004667A1" w:rsidP="00A40C99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a</w:t>
            </w:r>
            <w:proofErr w:type="gramEnd"/>
          </w:p>
        </w:tc>
      </w:tr>
      <w:tr w:rsidR="00161A51" w:rsidRPr="001C1CCE" w14:paraId="3B94E140" w14:textId="77777777" w:rsidTr="00A40C99">
        <w:tc>
          <w:tcPr>
            <w:tcW w:w="571" w:type="dxa"/>
          </w:tcPr>
          <w:p w14:paraId="43E6DED0" w14:textId="77777777" w:rsidR="00161A51" w:rsidRPr="001C1CCE" w:rsidRDefault="00161A51" w:rsidP="00A40C99">
            <w:pPr>
              <w:spacing w:line="360" w:lineRule="auto"/>
              <w:rPr>
                <w:sz w:val="28"/>
                <w:szCs w:val="28"/>
              </w:rPr>
            </w:pPr>
            <w:r w:rsidRPr="001C1CCE">
              <w:rPr>
                <w:sz w:val="28"/>
                <w:szCs w:val="28"/>
              </w:rPr>
              <w:t>10.</w:t>
            </w:r>
          </w:p>
        </w:tc>
        <w:tc>
          <w:tcPr>
            <w:tcW w:w="7922" w:type="dxa"/>
          </w:tcPr>
          <w:p w14:paraId="0AFEB299" w14:textId="77777777" w:rsidR="00161A51" w:rsidRPr="001C1CCE" w:rsidRDefault="004667A1" w:rsidP="004667A1">
            <w:pPr>
              <w:rPr>
                <w:sz w:val="28"/>
                <w:szCs w:val="28"/>
                <w:lang w:val="fr-CH"/>
              </w:rPr>
            </w:pPr>
            <w:r w:rsidRPr="004667A1">
              <w:rPr>
                <w:sz w:val="28"/>
                <w:szCs w:val="28"/>
                <w:lang w:val="fr-CH"/>
              </w:rPr>
              <w:t xml:space="preserve">Médée craint pour son avenir et décide de faire empoisonner Thésée. </w:t>
            </w:r>
          </w:p>
        </w:tc>
        <w:tc>
          <w:tcPr>
            <w:tcW w:w="563" w:type="dxa"/>
          </w:tcPr>
          <w:p w14:paraId="681653AC" w14:textId="77777777" w:rsidR="00161A51" w:rsidRPr="001C1CCE" w:rsidRDefault="00565108" w:rsidP="00A40C99">
            <w:pPr>
              <w:spacing w:line="36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i</w:t>
            </w:r>
            <w:proofErr w:type="gramEnd"/>
          </w:p>
        </w:tc>
      </w:tr>
    </w:tbl>
    <w:p w14:paraId="59922014" w14:textId="77777777" w:rsidR="009B0406" w:rsidRDefault="00BA4FAA"/>
    <w:p w14:paraId="55E57236" w14:textId="77777777" w:rsidR="006346B2" w:rsidRDefault="006346B2"/>
    <w:p w14:paraId="5E5B5E60" w14:textId="77777777" w:rsidR="006346B2" w:rsidRPr="006346B2" w:rsidRDefault="006346B2">
      <w:pPr>
        <w:rPr>
          <w:sz w:val="28"/>
          <w:szCs w:val="28"/>
        </w:rPr>
      </w:pPr>
      <w:r>
        <w:rPr>
          <w:sz w:val="28"/>
          <w:szCs w:val="28"/>
        </w:rPr>
        <w:t xml:space="preserve">Autrement dit : a9 / b2 / c7 / d1 / e8 / f6 / g5 / h4 / i10 / </w:t>
      </w:r>
      <w:r w:rsidR="006555FC">
        <w:rPr>
          <w:sz w:val="28"/>
          <w:szCs w:val="28"/>
        </w:rPr>
        <w:t>j3</w:t>
      </w:r>
    </w:p>
    <w:sectPr w:rsidR="006346B2" w:rsidRPr="006346B2" w:rsidSect="00E9090C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3DB69" w14:textId="77777777" w:rsidR="00436899" w:rsidRDefault="00436899" w:rsidP="00161A51">
      <w:r>
        <w:separator/>
      </w:r>
    </w:p>
  </w:endnote>
  <w:endnote w:type="continuationSeparator" w:id="0">
    <w:p w14:paraId="262DA1DE" w14:textId="77777777" w:rsidR="00436899" w:rsidRDefault="00436899" w:rsidP="0016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4F91C" w14:textId="77777777" w:rsidR="00161A51" w:rsidRDefault="00161A51">
    <w:pPr>
      <w:pStyle w:val="Pieddepage"/>
    </w:pPr>
    <w:r>
      <w:t>COG14/AMK20</w:t>
    </w:r>
  </w:p>
  <w:p w14:paraId="5E354F68" w14:textId="77777777" w:rsidR="00161A51" w:rsidRDefault="00161A51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DD3C2" w14:textId="77777777" w:rsidR="00436899" w:rsidRDefault="00436899" w:rsidP="00161A51">
      <w:r>
        <w:separator/>
      </w:r>
    </w:p>
  </w:footnote>
  <w:footnote w:type="continuationSeparator" w:id="0">
    <w:p w14:paraId="684F090B" w14:textId="77777777" w:rsidR="00436899" w:rsidRDefault="00436899" w:rsidP="00161A5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1B27E" w14:textId="77777777" w:rsidR="00161A51" w:rsidRDefault="00161A51" w:rsidP="00161A51">
    <w:pPr>
      <w:pStyle w:val="En-tte"/>
    </w:pPr>
    <w:r>
      <w:t>Organon 2005, chapitre 2</w:t>
    </w:r>
  </w:p>
  <w:p w14:paraId="6D2974F8" w14:textId="77777777" w:rsidR="00161A51" w:rsidRDefault="00161A51">
    <w:pPr>
      <w:pStyle w:val="En-tte"/>
    </w:pPr>
  </w:p>
  <w:p w14:paraId="6A794F31" w14:textId="77777777" w:rsidR="00161A51" w:rsidRDefault="00161A51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07694"/>
    <w:multiLevelType w:val="hybridMultilevel"/>
    <w:tmpl w:val="D0CA809C"/>
    <w:lvl w:ilvl="0" w:tplc="29D888D4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A51"/>
    <w:rsid w:val="00007CB2"/>
    <w:rsid w:val="00017B0B"/>
    <w:rsid w:val="0005035E"/>
    <w:rsid w:val="00077A30"/>
    <w:rsid w:val="000F7316"/>
    <w:rsid w:val="00115BE5"/>
    <w:rsid w:val="001323F5"/>
    <w:rsid w:val="00161A51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36899"/>
    <w:rsid w:val="004667A1"/>
    <w:rsid w:val="004E7B46"/>
    <w:rsid w:val="00505ABD"/>
    <w:rsid w:val="005172A3"/>
    <w:rsid w:val="00565108"/>
    <w:rsid w:val="0057019E"/>
    <w:rsid w:val="006114E1"/>
    <w:rsid w:val="006346B2"/>
    <w:rsid w:val="006555FC"/>
    <w:rsid w:val="0067676D"/>
    <w:rsid w:val="006A565D"/>
    <w:rsid w:val="006F40F2"/>
    <w:rsid w:val="007123A7"/>
    <w:rsid w:val="007140C0"/>
    <w:rsid w:val="0071523E"/>
    <w:rsid w:val="00715E0A"/>
    <w:rsid w:val="0076467B"/>
    <w:rsid w:val="00766784"/>
    <w:rsid w:val="007B0CE9"/>
    <w:rsid w:val="0081463A"/>
    <w:rsid w:val="0082418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BA4FAA"/>
    <w:rsid w:val="00C676B7"/>
    <w:rsid w:val="00CF0B80"/>
    <w:rsid w:val="00D00958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DDE9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1A51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61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61A5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61A51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61A5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61A51"/>
    <w:rPr>
      <w:rFonts w:eastAsiaTheme="minorEastAsia"/>
      <w:lang w:eastAsia="fr-FR"/>
    </w:rPr>
  </w:style>
  <w:style w:type="paragraph" w:styleId="Pardeliste">
    <w:name w:val="List Paragraph"/>
    <w:basedOn w:val="Normal"/>
    <w:uiPriority w:val="34"/>
    <w:qFormat/>
    <w:rsid w:val="00466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2</cp:revision>
  <dcterms:created xsi:type="dcterms:W3CDTF">2020-03-30T08:03:00Z</dcterms:created>
  <dcterms:modified xsi:type="dcterms:W3CDTF">2020-03-30T08:03:00Z</dcterms:modified>
</cp:coreProperties>
</file>